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9E0" w:rsidRDefault="007429E0" w:rsidP="00E45DD3">
      <w:pPr>
        <w:pStyle w:val="a5"/>
        <w:shd w:val="clear" w:color="auto" w:fill="F2F2F2"/>
        <w:spacing w:before="0" w:beforeAutospacing="0" w:after="0" w:afterAutospacing="0"/>
        <w:jc w:val="both"/>
        <w:rPr>
          <w:rStyle w:val="a4"/>
          <w:rFonts w:ascii="inherit" w:hAnsi="inherit" w:cs="Arial"/>
          <w:b/>
          <w:bCs/>
          <w:color w:val="0F0F0F"/>
          <w:sz w:val="28"/>
          <w:szCs w:val="28"/>
          <w:bdr w:val="none" w:sz="0" w:space="0" w:color="auto" w:frame="1"/>
        </w:rPr>
      </w:pPr>
    </w:p>
    <w:p w:rsidR="00E45DD3" w:rsidRPr="00E45DD3" w:rsidRDefault="00E45DD3" w:rsidP="00E45DD3">
      <w:pPr>
        <w:pStyle w:val="a5"/>
        <w:shd w:val="clear" w:color="auto" w:fill="F2F2F2"/>
        <w:spacing w:before="0" w:beforeAutospacing="0" w:after="0" w:afterAutospacing="0"/>
        <w:jc w:val="both"/>
        <w:rPr>
          <w:rFonts w:ascii="Arial" w:hAnsi="Arial" w:cs="Arial"/>
          <w:color w:val="0F0F0F"/>
          <w:sz w:val="28"/>
          <w:szCs w:val="28"/>
        </w:rPr>
      </w:pPr>
      <w:r w:rsidRPr="00E45DD3">
        <w:rPr>
          <w:rStyle w:val="a4"/>
          <w:rFonts w:ascii="inherit" w:hAnsi="inherit" w:cs="Arial"/>
          <w:b/>
          <w:bCs/>
          <w:color w:val="0F0F0F"/>
          <w:sz w:val="28"/>
          <w:szCs w:val="28"/>
          <w:bdr w:val="none" w:sz="0" w:space="0" w:color="auto" w:frame="1"/>
        </w:rPr>
        <w:t>Сроки, места и порядок информирования о результатах итогового сочинения (изложения)</w:t>
      </w:r>
    </w:p>
    <w:p w:rsidR="00E45DD3" w:rsidRDefault="00E45DD3" w:rsidP="00E45DD3">
      <w:pPr>
        <w:pStyle w:val="a5"/>
        <w:shd w:val="clear" w:color="auto" w:fill="F2F2F2"/>
        <w:spacing w:before="0" w:beforeAutospacing="0" w:after="168" w:afterAutospacing="0"/>
        <w:jc w:val="both"/>
        <w:rPr>
          <w:rFonts w:ascii="Arial" w:hAnsi="Arial" w:cs="Arial"/>
          <w:color w:val="0F0F0F"/>
          <w:sz w:val="21"/>
          <w:szCs w:val="21"/>
        </w:rPr>
      </w:pPr>
      <w:r>
        <w:rPr>
          <w:rFonts w:ascii="Arial" w:hAnsi="Arial" w:cs="Arial"/>
          <w:color w:val="0F0F0F"/>
          <w:sz w:val="21"/>
          <w:szCs w:val="21"/>
        </w:rPr>
        <w:t>Местом ознакомления с результатами итогового сочинения (изложения) является образовательная организация, в которой обучающиеся, выпускники прошлых лет писали итоговое сочинение (изложение).</w:t>
      </w:r>
    </w:p>
    <w:p w:rsidR="00E45DD3" w:rsidRDefault="00E45DD3" w:rsidP="00E45DD3">
      <w:pPr>
        <w:pStyle w:val="a5"/>
        <w:shd w:val="clear" w:color="auto" w:fill="F2F2F2"/>
        <w:spacing w:before="0" w:beforeAutospacing="0" w:after="168" w:afterAutospacing="0"/>
        <w:jc w:val="both"/>
        <w:rPr>
          <w:rFonts w:ascii="Arial" w:hAnsi="Arial" w:cs="Arial"/>
          <w:color w:val="0F0F0F"/>
          <w:sz w:val="21"/>
          <w:szCs w:val="21"/>
        </w:rPr>
      </w:pPr>
      <w:r>
        <w:rPr>
          <w:rFonts w:ascii="Arial" w:hAnsi="Arial" w:cs="Arial"/>
          <w:color w:val="0F0F0F"/>
          <w:sz w:val="21"/>
          <w:szCs w:val="21"/>
        </w:rPr>
        <w:t>С результатами итогового сочинения (изложения) участники могут ознакомиться в образовательных организациях  под подпись в каб.№19, в местах регистрации на участие в итоговом сочинении (изложении) и личном кабинете участника итоговой аттестации</w:t>
      </w:r>
    </w:p>
    <w:p w:rsidR="00E45DD3" w:rsidRDefault="00E45DD3" w:rsidP="00E45DD3">
      <w:pPr>
        <w:pStyle w:val="a5"/>
        <w:shd w:val="clear" w:color="auto" w:fill="F2F2F2"/>
        <w:spacing w:before="0" w:beforeAutospacing="0" w:after="168" w:afterAutospacing="0"/>
        <w:jc w:val="both"/>
        <w:rPr>
          <w:rFonts w:ascii="Arial" w:hAnsi="Arial" w:cs="Arial"/>
          <w:color w:val="0F0F0F"/>
          <w:sz w:val="21"/>
          <w:szCs w:val="21"/>
        </w:rPr>
      </w:pPr>
      <w:r>
        <w:rPr>
          <w:rFonts w:ascii="Arial" w:hAnsi="Arial" w:cs="Arial"/>
          <w:color w:val="0F0F0F"/>
          <w:sz w:val="21"/>
          <w:szCs w:val="21"/>
        </w:rPr>
        <w:t>Итоговое сочинение (изложение) как допуск к ГИА – бессрочно.</w:t>
      </w:r>
    </w:p>
    <w:p w:rsidR="00E45DD3" w:rsidRDefault="00E45DD3" w:rsidP="00E45DD3">
      <w:pPr>
        <w:pStyle w:val="a5"/>
        <w:shd w:val="clear" w:color="auto" w:fill="F2F2F2"/>
        <w:spacing w:before="0" w:beforeAutospacing="0" w:after="168" w:afterAutospacing="0"/>
        <w:jc w:val="both"/>
        <w:rPr>
          <w:rFonts w:ascii="Arial" w:hAnsi="Arial" w:cs="Arial"/>
          <w:color w:val="0F0F0F"/>
          <w:sz w:val="21"/>
          <w:szCs w:val="21"/>
        </w:rPr>
      </w:pPr>
      <w:r>
        <w:rPr>
          <w:rFonts w:ascii="Arial" w:hAnsi="Arial" w:cs="Arial"/>
          <w:color w:val="0F0F0F"/>
          <w:sz w:val="21"/>
          <w:szCs w:val="21"/>
        </w:rPr>
        <w:t xml:space="preserve">Итоговое сочинение в случае представления его при приеме на </w:t>
      </w:r>
      <w:proofErr w:type="gramStart"/>
      <w:r>
        <w:rPr>
          <w:rFonts w:ascii="Arial" w:hAnsi="Arial" w:cs="Arial"/>
          <w:color w:val="0F0F0F"/>
          <w:sz w:val="21"/>
          <w:szCs w:val="21"/>
        </w:rPr>
        <w:t>обучение по программам</w:t>
      </w:r>
      <w:proofErr w:type="gramEnd"/>
      <w:r>
        <w:rPr>
          <w:rFonts w:ascii="Arial" w:hAnsi="Arial" w:cs="Arial"/>
          <w:color w:val="0F0F0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</w:rPr>
        <w:t>бакалавриата</w:t>
      </w:r>
      <w:proofErr w:type="spellEnd"/>
      <w:r>
        <w:rPr>
          <w:rFonts w:ascii="Arial" w:hAnsi="Arial" w:cs="Arial"/>
          <w:color w:val="0F0F0F"/>
          <w:sz w:val="21"/>
          <w:szCs w:val="21"/>
        </w:rPr>
        <w:t xml:space="preserve"> и программам </w:t>
      </w:r>
      <w:proofErr w:type="spellStart"/>
      <w:r>
        <w:rPr>
          <w:rFonts w:ascii="Arial" w:hAnsi="Arial" w:cs="Arial"/>
          <w:color w:val="0F0F0F"/>
          <w:sz w:val="21"/>
          <w:szCs w:val="21"/>
        </w:rPr>
        <w:t>специалитета</w:t>
      </w:r>
      <w:proofErr w:type="spellEnd"/>
      <w:r>
        <w:rPr>
          <w:rFonts w:ascii="Arial" w:hAnsi="Arial" w:cs="Arial"/>
          <w:color w:val="0F0F0F"/>
          <w:sz w:val="21"/>
          <w:szCs w:val="21"/>
        </w:rPr>
        <w:t xml:space="preserve"> действительно в течение четырех лет, следующих за годом написания такого сочинения.</w:t>
      </w:r>
    </w:p>
    <w:p w:rsidR="00E45DD3" w:rsidRPr="007429E0" w:rsidRDefault="00E45DD3" w:rsidP="00E45DD3">
      <w:pPr>
        <w:pStyle w:val="has-accent-2-color"/>
        <w:shd w:val="clear" w:color="auto" w:fill="F2F2F2"/>
        <w:spacing w:before="0" w:beforeAutospacing="0" w:after="168" w:afterAutospacing="0"/>
        <w:jc w:val="both"/>
        <w:rPr>
          <w:rFonts w:ascii="Arial" w:hAnsi="Arial" w:cs="Arial"/>
          <w:b/>
          <w:color w:val="DD3333"/>
          <w:sz w:val="21"/>
          <w:szCs w:val="21"/>
        </w:rPr>
      </w:pPr>
      <w:r w:rsidRPr="007429E0">
        <w:rPr>
          <w:rFonts w:ascii="Arial" w:hAnsi="Arial" w:cs="Arial"/>
          <w:b/>
          <w:color w:val="DD3333"/>
          <w:sz w:val="21"/>
          <w:szCs w:val="21"/>
        </w:rPr>
        <w:t>Обучающиеся с ОВЗ или дети-инвалиды и инвалиды вместо сочинения вправе писать итоговое изложение. </w:t>
      </w:r>
    </w:p>
    <w:p w:rsidR="00DF39EA" w:rsidRDefault="00DF39EA" w:rsidP="00E45DD3">
      <w:pPr>
        <w:pStyle w:val="4"/>
        <w:shd w:val="clear" w:color="auto" w:fill="F2F2F2"/>
        <w:spacing w:before="0"/>
        <w:jc w:val="center"/>
        <w:rPr>
          <w:rStyle w:val="a3"/>
          <w:rFonts w:ascii="inherit" w:hAnsi="inherit"/>
          <w:b/>
          <w:bCs/>
          <w:color w:val="121D82"/>
          <w:sz w:val="48"/>
          <w:szCs w:val="48"/>
          <w:bdr w:val="none" w:sz="0" w:space="0" w:color="auto" w:frame="1"/>
        </w:rPr>
      </w:pPr>
    </w:p>
    <w:p w:rsidR="00DF39EA" w:rsidRDefault="00DF39EA" w:rsidP="00E45DD3">
      <w:pPr>
        <w:pStyle w:val="4"/>
        <w:shd w:val="clear" w:color="auto" w:fill="F2F2F2"/>
        <w:spacing w:before="0"/>
        <w:jc w:val="center"/>
        <w:rPr>
          <w:rStyle w:val="a3"/>
          <w:rFonts w:ascii="inherit" w:hAnsi="inherit"/>
          <w:b/>
          <w:bCs/>
          <w:color w:val="121D82"/>
          <w:sz w:val="48"/>
          <w:szCs w:val="48"/>
          <w:bdr w:val="none" w:sz="0" w:space="0" w:color="auto" w:frame="1"/>
        </w:rPr>
      </w:pPr>
    </w:p>
    <w:p w:rsidR="00DF39EA" w:rsidRDefault="00DF39EA" w:rsidP="00E45DD3">
      <w:pPr>
        <w:pStyle w:val="4"/>
        <w:shd w:val="clear" w:color="auto" w:fill="F2F2F2"/>
        <w:spacing w:before="0"/>
        <w:jc w:val="center"/>
        <w:rPr>
          <w:rStyle w:val="a3"/>
          <w:rFonts w:ascii="inherit" w:hAnsi="inherit"/>
          <w:b/>
          <w:bCs/>
          <w:color w:val="121D82"/>
          <w:sz w:val="48"/>
          <w:szCs w:val="48"/>
          <w:bdr w:val="none" w:sz="0" w:space="0" w:color="auto" w:frame="1"/>
        </w:rPr>
      </w:pPr>
    </w:p>
    <w:p w:rsidR="00DF39EA" w:rsidRDefault="00DF39EA" w:rsidP="00E45DD3">
      <w:pPr>
        <w:pStyle w:val="4"/>
        <w:shd w:val="clear" w:color="auto" w:fill="F2F2F2"/>
        <w:spacing w:before="0"/>
        <w:jc w:val="center"/>
        <w:rPr>
          <w:rStyle w:val="a3"/>
          <w:rFonts w:ascii="inherit" w:hAnsi="inherit"/>
          <w:b/>
          <w:bCs/>
          <w:color w:val="121D82"/>
          <w:sz w:val="48"/>
          <w:szCs w:val="48"/>
          <w:bdr w:val="none" w:sz="0" w:space="0" w:color="auto" w:frame="1"/>
        </w:rPr>
      </w:pPr>
    </w:p>
    <w:p w:rsidR="00DF39EA" w:rsidRDefault="00DF39EA" w:rsidP="00E45DD3">
      <w:pPr>
        <w:pStyle w:val="4"/>
        <w:shd w:val="clear" w:color="auto" w:fill="F2F2F2"/>
        <w:spacing w:before="0"/>
        <w:jc w:val="center"/>
        <w:rPr>
          <w:rStyle w:val="a3"/>
          <w:rFonts w:ascii="inherit" w:hAnsi="inherit"/>
          <w:b/>
          <w:bCs/>
          <w:color w:val="121D82"/>
          <w:sz w:val="48"/>
          <w:szCs w:val="48"/>
          <w:bdr w:val="none" w:sz="0" w:space="0" w:color="auto" w:frame="1"/>
        </w:rPr>
      </w:pPr>
    </w:p>
    <w:p w:rsidR="00DF39EA" w:rsidRDefault="00DF39EA" w:rsidP="00E45DD3">
      <w:pPr>
        <w:pStyle w:val="4"/>
        <w:shd w:val="clear" w:color="auto" w:fill="F2F2F2"/>
        <w:spacing w:before="0"/>
        <w:jc w:val="center"/>
        <w:rPr>
          <w:rStyle w:val="a3"/>
          <w:rFonts w:ascii="inherit" w:hAnsi="inherit"/>
          <w:b/>
          <w:bCs/>
          <w:color w:val="121D82"/>
          <w:sz w:val="48"/>
          <w:szCs w:val="48"/>
          <w:bdr w:val="none" w:sz="0" w:space="0" w:color="auto" w:frame="1"/>
        </w:rPr>
      </w:pPr>
    </w:p>
    <w:p w:rsidR="00E45DD3" w:rsidRDefault="00E45DD3"/>
    <w:sectPr w:rsidR="00E45DD3" w:rsidSect="00D2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E45DD3"/>
    <w:rsid w:val="00133A75"/>
    <w:rsid w:val="001607E9"/>
    <w:rsid w:val="006C6127"/>
    <w:rsid w:val="00731DC2"/>
    <w:rsid w:val="007429E0"/>
    <w:rsid w:val="00803C31"/>
    <w:rsid w:val="008D747A"/>
    <w:rsid w:val="00B93EA6"/>
    <w:rsid w:val="00D222A6"/>
    <w:rsid w:val="00DF39EA"/>
    <w:rsid w:val="00E45DD3"/>
    <w:rsid w:val="00FC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A6"/>
  </w:style>
  <w:style w:type="paragraph" w:styleId="2">
    <w:name w:val="heading 2"/>
    <w:basedOn w:val="a"/>
    <w:link w:val="20"/>
    <w:uiPriority w:val="9"/>
    <w:qFormat/>
    <w:rsid w:val="00E45D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D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5D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45DD3"/>
    <w:rPr>
      <w:b/>
      <w:bCs/>
    </w:rPr>
  </w:style>
  <w:style w:type="paragraph" w:customStyle="1" w:styleId="has-text-align-center">
    <w:name w:val="has-text-align-center"/>
    <w:basedOn w:val="a"/>
    <w:rsid w:val="00E45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45DD3"/>
    <w:rPr>
      <w:i/>
      <w:iCs/>
    </w:rPr>
  </w:style>
  <w:style w:type="paragraph" w:styleId="a5">
    <w:name w:val="Normal (Web)"/>
    <w:basedOn w:val="a"/>
    <w:uiPriority w:val="99"/>
    <w:semiHidden/>
    <w:unhideWhenUsed/>
    <w:rsid w:val="00E45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accent-2-color">
    <w:name w:val="has-accent-2-color"/>
    <w:basedOn w:val="a"/>
    <w:rsid w:val="00E45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45D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as-text-align-left">
    <w:name w:val="has-text-align-left"/>
    <w:basedOn w:val="a"/>
    <w:rsid w:val="00E45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45D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ZAV1</dc:creator>
  <cp:lastModifiedBy>user</cp:lastModifiedBy>
  <cp:revision>2</cp:revision>
  <cp:lastPrinted>2024-11-19T11:27:00Z</cp:lastPrinted>
  <dcterms:created xsi:type="dcterms:W3CDTF">2024-12-03T06:10:00Z</dcterms:created>
  <dcterms:modified xsi:type="dcterms:W3CDTF">2024-12-03T06:10:00Z</dcterms:modified>
</cp:coreProperties>
</file>